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6" w:rsidRPr="00111FF8" w:rsidRDefault="00576CF6" w:rsidP="00576CF6">
      <w:pPr>
        <w:jc w:val="center"/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>关于申报“天诚汇智”创新促教基金课题的通知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</w:p>
    <w:p w:rsidR="00576CF6" w:rsidRPr="00111FF8" w:rsidRDefault="00576CF6" w:rsidP="00576CF6">
      <w:pPr>
        <w:rPr>
          <w:rFonts w:asciiTheme="minorEastAsia" w:hAnsiTheme="minorEastAsia"/>
          <w:szCs w:val="21"/>
        </w:rPr>
      </w:pPr>
      <w:r w:rsidRPr="00111FF8">
        <w:rPr>
          <w:rFonts w:asciiTheme="minorEastAsia" w:hAnsiTheme="minorEastAsia" w:hint="eastAsia"/>
          <w:szCs w:val="21"/>
        </w:rPr>
        <w:t xml:space="preserve">　　     </w:t>
      </w:r>
      <w:r w:rsidR="00111FF8">
        <w:rPr>
          <w:rFonts w:asciiTheme="minorEastAsia" w:hAnsiTheme="minorEastAsia" w:hint="eastAsia"/>
          <w:szCs w:val="21"/>
        </w:rPr>
        <w:t xml:space="preserve">                  </w:t>
      </w:r>
      <w:r w:rsidRPr="00111FF8">
        <w:rPr>
          <w:rFonts w:asciiTheme="minorEastAsia" w:hAnsiTheme="minorEastAsia" w:hint="eastAsia"/>
          <w:szCs w:val="21"/>
        </w:rPr>
        <w:t xml:space="preserve">      </w:t>
      </w:r>
      <w:r w:rsidR="00111FF8" w:rsidRPr="00111FF8">
        <w:rPr>
          <w:rFonts w:asciiTheme="minorEastAsia" w:hAnsiTheme="minorEastAsia" w:hint="eastAsia"/>
          <w:szCs w:val="21"/>
        </w:rPr>
        <w:t xml:space="preserve">                </w:t>
      </w:r>
      <w:r w:rsidRPr="00111FF8">
        <w:rPr>
          <w:rFonts w:asciiTheme="minorEastAsia" w:hAnsiTheme="minorEastAsia" w:hint="eastAsia"/>
          <w:szCs w:val="21"/>
        </w:rPr>
        <w:t xml:space="preserve">  教技发中心函[2018]60号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>各省、自治区、直辖市教育厅(教委)，新疆生产建设兵团教育局，部属各高等学校：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为了贯彻落实《国家教育事业发展“十三五”规划》，践行科技强国的教学理念，加强产学研合作，推动自主创新，促进人才培养，教育部科技发展中心与国家超级计算长沙中心、北京以利天诚科技有限公司联合设立“天诚汇智”创新促教基金，用以支持高校在网络空间安全、大数据(含大数据医疗)、云计算、人工智能(含人工智能医疗)、区块链领域的科研创新与教学改革。现将有关事宜通知如下：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一、课题说明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“天诚汇智”创新促教基金面向高校的网络空间安全、大数据(含大数据医疗)、云计算、人工智能(含人工智能医疗)、区块链学科方向而设立，鼓励交叉学科项目的申报。基金为入选院校提供以下支持及合作：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1. 科研创新基金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以实际应用为导向，进一步推动高校在网络空间安全、大数据(含大数据医疗)、云计算、人工智能(含人工智能医疗)、区块链领域的研究创新，基金将为每个科研课题提供20～60万元的资助(包括50%的课题经费和50%的实验条件建设及超算计算资源，根据项目情况可适当调整比例)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lastRenderedPageBreak/>
        <w:t xml:space="preserve">　　2. 教学改革基金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进一步推动高校在网络空间安全、大数据(含大数据医疗)、云计算、人工智能(含人工智能医疗)、区块链领域的教学改革，基金将为每个课题提供10～30万元的资助(包括50%的课题经费和50%的实验条件建设及超算计算资源，根据项目情况可适当调整比例)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3. 科研创新基金和教学改革基金的选题方向和申报条件需符合《“天诚汇智”创新促教基金申报指南》(附件1)的要求。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4. 基金课题执行时间为2019年3月1日～2020年2月28日，可根据项目复杂程度适度延长执行周期，最长不超过两年。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二、课题申报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1. 申报院校应根据《“天诚汇智”创新促教基金申报指南》(附件1)的要求，填写《“天诚汇智”创新促教基金课题申报书-科研创新基金》(附件2)或者《“天诚汇智”创新促教基金课题申报书-教学改革基金》(附件3)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2. 课题申报截止时间为2018年9月30日。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3. 电子版申请书发送至tcfund@cutech.edu.cn。纸质版申请书首页加盖学校公章，一式两份，邮寄至教育部科技发展中心网络信息处(地址：北京市海淀区中关村大街35号805室教育部科技发展中心网络信息处，邮编100080)。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三、联系人及联系方式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教育部科技发展中心联系人：张杰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电话：010-62514689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lastRenderedPageBreak/>
        <w:t xml:space="preserve">　　邮箱：tcfund@cutech.edu.cn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北京以利天诚科技有限公司联系人：毛锘涵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电话：13874891256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邮箱：maonh@ylitech.com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附件：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1.“天诚汇智”创新促教基金申报指南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2.“天诚汇智”创新促教基金课题申报书-科研创新基金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3.“天诚汇智”创新促教基金课题申报书-教学改革基金</w:t>
      </w:r>
    </w:p>
    <w:p w:rsid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111FF8" w:rsidRDefault="00111FF8" w:rsidP="00576CF6">
      <w:pPr>
        <w:rPr>
          <w:rFonts w:asciiTheme="minorEastAsia" w:hAnsiTheme="minorEastAsia"/>
          <w:sz w:val="28"/>
          <w:szCs w:val="28"/>
        </w:rPr>
      </w:pPr>
    </w:p>
    <w:p w:rsidR="00111FF8" w:rsidRDefault="00111FF8" w:rsidP="00576CF6">
      <w:pPr>
        <w:rPr>
          <w:rFonts w:asciiTheme="minorEastAsia" w:hAnsiTheme="minorEastAsia"/>
          <w:sz w:val="28"/>
          <w:szCs w:val="28"/>
        </w:rPr>
      </w:pPr>
    </w:p>
    <w:p w:rsidR="00576CF6" w:rsidRPr="00111FF8" w:rsidRDefault="00111FF8" w:rsidP="00111FF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576CF6" w:rsidRPr="00111FF8">
        <w:rPr>
          <w:rFonts w:asciiTheme="minorEastAsia" w:hAnsiTheme="minorEastAsia" w:hint="eastAsia"/>
          <w:sz w:val="28"/>
          <w:szCs w:val="28"/>
        </w:rPr>
        <w:t>教育部科技发展中心</w:t>
      </w:r>
    </w:p>
    <w:p w:rsidR="00576CF6" w:rsidRPr="00111FF8" w:rsidRDefault="00576CF6" w:rsidP="00576CF6">
      <w:pPr>
        <w:rPr>
          <w:rFonts w:asciiTheme="minorEastAsia" w:hAnsiTheme="minorEastAsia"/>
          <w:sz w:val="28"/>
          <w:szCs w:val="28"/>
        </w:rPr>
      </w:pPr>
      <w:r w:rsidRPr="00111FF8">
        <w:rPr>
          <w:rFonts w:asciiTheme="minorEastAsia" w:hAnsiTheme="minorEastAsia" w:hint="eastAsia"/>
          <w:sz w:val="28"/>
          <w:szCs w:val="28"/>
        </w:rPr>
        <w:t xml:space="preserve">　　</w:t>
      </w:r>
      <w:r w:rsidR="00111FF8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Pr="00111FF8">
        <w:rPr>
          <w:rFonts w:asciiTheme="minorEastAsia" w:hAnsiTheme="minorEastAsia" w:hint="eastAsia"/>
          <w:sz w:val="28"/>
          <w:szCs w:val="28"/>
        </w:rPr>
        <w:t>二〇一八年六月四日</w:t>
      </w:r>
    </w:p>
    <w:sectPr w:rsidR="00576CF6" w:rsidRPr="00111FF8" w:rsidSect="00576CF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5F" w:rsidRDefault="00B4585F" w:rsidP="00576CF6">
      <w:r>
        <w:separator/>
      </w:r>
    </w:p>
  </w:endnote>
  <w:endnote w:type="continuationSeparator" w:id="0">
    <w:p w:rsidR="00B4585F" w:rsidRDefault="00B4585F" w:rsidP="0057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5F" w:rsidRDefault="00B4585F" w:rsidP="00576CF6">
      <w:r>
        <w:separator/>
      </w:r>
    </w:p>
  </w:footnote>
  <w:footnote w:type="continuationSeparator" w:id="0">
    <w:p w:rsidR="00B4585F" w:rsidRDefault="00B4585F" w:rsidP="0057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CF6"/>
    <w:rsid w:val="00111FF8"/>
    <w:rsid w:val="00576CF6"/>
    <w:rsid w:val="00674F28"/>
    <w:rsid w:val="00981C39"/>
    <w:rsid w:val="00B4585F"/>
    <w:rsid w:val="00D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CF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6C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6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赵乔干</dc:creator>
  <cp:keywords/>
  <dc:description/>
  <cp:lastModifiedBy>王兰</cp:lastModifiedBy>
  <cp:revision>2</cp:revision>
  <dcterms:created xsi:type="dcterms:W3CDTF">2018-07-10T00:36:00Z</dcterms:created>
  <dcterms:modified xsi:type="dcterms:W3CDTF">2018-07-10T00:36:00Z</dcterms:modified>
</cp:coreProperties>
</file>